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0800"/>
      </w:tblGrid>
      <w:tr>
        <w:tc>
          <w:tcPr>
            <w:tcW w:type="dxa" w:w="14400"/>
            <w:gridSpan w:val="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INCIDENT AND NEAR-MISS REPORT</w:t>
            </w:r>
            <w:r>
              <w:rPr>
                <w:rFonts w:ascii="Calibri" w:cs="Calibri" w:eastAsia="Calibri" w:hAnsi="Calibri"/>
                <w:i/>
                <w:iCs/>
                <w:color w:val="8A9BB0"/>
                <w:sz w:val="14"/>
                <w:szCs w:val="14"/>
              </w:rPr>
              <w:t xml:space="preserve">     Plumbline.work  ·  Not legal advice  ·  Complete one form per incident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Company name</w:t>
            </w:r>
          </w:p>
        </w:tc>
        <w:tc>
          <w:tcPr>
            <w:tcW w:type="dxa" w:w="10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Site / location</w:t>
            </w:r>
          </w:p>
        </w:tc>
        <w:tc>
          <w:tcPr>
            <w:tcW w:type="dxa" w:w="10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Date of incident</w:t>
            </w:r>
          </w:p>
        </w:tc>
        <w:tc>
          <w:tcPr>
            <w:tcW w:type="dxa" w:w="10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Time of incident</w:t>
            </w:r>
          </w:p>
        </w:tc>
        <w:tc>
          <w:tcPr>
            <w:tcW w:type="dxa" w:w="10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>24-hour format, e.g. 14:30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Report completed by</w:t>
            </w:r>
          </w:p>
        </w:tc>
        <w:tc>
          <w:tcPr>
            <w:tcW w:type="dxa" w:w="10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>Name of person completing this form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Date report completed</w:t>
            </w:r>
          </w:p>
        </w:tc>
        <w:tc>
          <w:tcPr>
            <w:tcW w:type="dxa" w:w="10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Incident type</w:t>
            </w:r>
          </w:p>
        </w:tc>
        <w:tc>
          <w:tcPr>
            <w:tcW w:type="dxa" w:w="10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0D0D0D"/>
                <w:sz w:val="17"/>
                <w:szCs w:val="17"/>
              </w:rPr>
              <w:t xml:space="preserve">☐  Near miss     ☐  First aid     ☐  Medical aid     ☐  Lost time     ☐  Property damage     ☐  Environmental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Worker(s) involved</w:t>
            </w:r>
          </w:p>
        </w:tc>
        <w:tc>
          <w:tcPr>
            <w:tcW w:type="dxa" w:w="10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>Names of all workers directly involved</w:t>
            </w:r>
          </w:p>
        </w:tc>
      </w:tr>
      <w:tr>
        <w:trPr>
          <w:trHeight w:val="900" w:hRule="atLeast"/>
        </w:trP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What happened?</w:t>
            </w:r>
          </w:p>
        </w:tc>
        <w:tc>
          <w:tcPr>
            <w:tcW w:type="dxa" w:w="10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Immediate cause</w:t>
            </w:r>
          </w:p>
        </w:tc>
        <w:tc>
          <w:tcPr>
            <w:tcW w:type="dxa" w:w="10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Corrective action taken</w:t>
            </w:r>
          </w:p>
        </w:tc>
        <w:tc>
          <w:tcPr>
            <w:tcW w:type="dxa" w:w="10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Corrective action due date</w:t>
            </w:r>
          </w:p>
        </w:tc>
        <w:tc>
          <w:tcPr>
            <w:tcW w:type="dxa" w:w="10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WSIB reportable?</w:t>
            </w:r>
          </w:p>
        </w:tc>
        <w:tc>
          <w:tcPr>
            <w:tcW w:type="dxa" w:w="9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>☐  Yes  ☐  No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D4ED8"/>
                <w:sz w:val="13"/>
                <w:szCs w:val="13"/>
              </w:rPr>
              <w:t xml:space="preserve">OHSA, s.51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MLITSD reportable?</w:t>
            </w:r>
          </w:p>
        </w:tc>
        <w:tc>
          <w:tcPr>
            <w:tcW w:type="dxa" w:w="9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>☐  Yes  ☐  No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D4ED8"/>
                <w:sz w:val="13"/>
                <w:szCs w:val="13"/>
              </w:rPr>
              <w:t xml:space="preserve">OHSA, s.51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Supervisor signature</w:t>
            </w:r>
          </w:p>
        </w:tc>
        <w:tc>
          <w:tcPr>
            <w:tcW w:type="dxa" w:w="10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4400"/>
            <w:gridSpan w:val="2"/>
            <w:tcBorders>
              <w:top w:val="none"/>
              <w:left w:val="none"/>
              <w:bottom w:val="single" w:color="E8600A" w:sz="8"/>
              <w:right w:val="none"/>
            </w:tcBorders>
            <w:shd w:fill="FFFFFF" w:val="clear"/>
            <w:tcMar>
              <w:top w:type="dxa" w:w="120"/>
              <w:left w:type="dxa" w:w="0"/>
              <w:bottom w:type="dxa" w:w="120"/>
              <w:right w:type="dxa" w:w="0"/>
            </w:tcMar>
          </w:tcPr>
          <w:p>
            <w:r>
              <w:rPr>
                <w:rFonts w:ascii="Calibri" w:cs="Calibri" w:eastAsia="Calibri" w:hAnsi="Calibri"/>
                <w:sz w:val="10"/>
                <w:szCs w:val="10"/>
              </w:rPr>
              <w:t xml:space="preserve"/>
            </w:r>
          </w:p>
        </w:tc>
      </w:tr>
      <w:tr>
        <w:tc>
          <w:tcPr>
            <w:tcW w:type="dxa" w:w="14400"/>
            <w:gridSpan w:val="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INCIDENT AND NEAR-MISS REPORT</w:t>
            </w:r>
            <w:r>
              <w:rPr>
                <w:rFonts w:ascii="Calibri" w:cs="Calibri" w:eastAsia="Calibri" w:hAnsi="Calibri"/>
                <w:i/>
                <w:iCs/>
                <w:color w:val="8A9BB0"/>
                <w:sz w:val="14"/>
                <w:szCs w:val="14"/>
              </w:rPr>
              <w:t xml:space="preserve">     Plumbline.work  ·  Not legal advice  ·  Complete one form per incident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Company name</w:t>
            </w:r>
          </w:p>
        </w:tc>
        <w:tc>
          <w:tcPr>
            <w:tcW w:type="dxa" w:w="10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Site / location</w:t>
            </w:r>
          </w:p>
        </w:tc>
        <w:tc>
          <w:tcPr>
            <w:tcW w:type="dxa" w:w="10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Date of incident</w:t>
            </w:r>
          </w:p>
        </w:tc>
        <w:tc>
          <w:tcPr>
            <w:tcW w:type="dxa" w:w="10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Time of incident</w:t>
            </w:r>
          </w:p>
        </w:tc>
        <w:tc>
          <w:tcPr>
            <w:tcW w:type="dxa" w:w="10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>24-hour format, e.g. 14:30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Report completed by</w:t>
            </w:r>
          </w:p>
        </w:tc>
        <w:tc>
          <w:tcPr>
            <w:tcW w:type="dxa" w:w="10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>Name of person completing this form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Date report completed</w:t>
            </w:r>
          </w:p>
        </w:tc>
        <w:tc>
          <w:tcPr>
            <w:tcW w:type="dxa" w:w="10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Incident type</w:t>
            </w:r>
          </w:p>
        </w:tc>
        <w:tc>
          <w:tcPr>
            <w:tcW w:type="dxa" w:w="10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0D0D0D"/>
                <w:sz w:val="17"/>
                <w:szCs w:val="17"/>
              </w:rPr>
              <w:t xml:space="preserve">☐  Near miss     ☐  First aid     ☐  Medical aid     ☐  Lost time     ☐  Property damage     ☐  Environmental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Worker(s) involved</w:t>
            </w:r>
          </w:p>
        </w:tc>
        <w:tc>
          <w:tcPr>
            <w:tcW w:type="dxa" w:w="10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>Names of all workers directly involved</w:t>
            </w:r>
          </w:p>
        </w:tc>
      </w:tr>
      <w:tr>
        <w:trPr>
          <w:trHeight w:val="900" w:hRule="atLeast"/>
        </w:trP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What happened?</w:t>
            </w:r>
          </w:p>
        </w:tc>
        <w:tc>
          <w:tcPr>
            <w:tcW w:type="dxa" w:w="10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Immediate cause</w:t>
            </w:r>
          </w:p>
        </w:tc>
        <w:tc>
          <w:tcPr>
            <w:tcW w:type="dxa" w:w="10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Corrective action taken</w:t>
            </w:r>
          </w:p>
        </w:tc>
        <w:tc>
          <w:tcPr>
            <w:tcW w:type="dxa" w:w="10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Corrective action due date</w:t>
            </w:r>
          </w:p>
        </w:tc>
        <w:tc>
          <w:tcPr>
            <w:tcW w:type="dxa" w:w="10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WSIB reportable?</w:t>
            </w:r>
          </w:p>
        </w:tc>
        <w:tc>
          <w:tcPr>
            <w:tcW w:type="dxa" w:w="9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>☐  Yes  ☐  No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D4ED8"/>
                <w:sz w:val="13"/>
                <w:szCs w:val="13"/>
              </w:rPr>
              <w:t xml:space="preserve">OHSA, s.51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MLITSD reportable?</w:t>
            </w:r>
          </w:p>
        </w:tc>
        <w:tc>
          <w:tcPr>
            <w:tcW w:type="dxa" w:w="9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5"/>
                <w:szCs w:val="15"/>
              </w:rPr>
              <w:t xml:space="preserve">☐  Yes  ☐  No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D4ED8"/>
                <w:sz w:val="13"/>
                <w:szCs w:val="13"/>
              </w:rPr>
              <w:t xml:space="preserve">OHSA, s.51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Supervisor signature</w:t>
            </w:r>
          </w:p>
        </w:tc>
        <w:tc>
          <w:tcPr>
            <w:tcW w:type="dxa" w:w="10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4400"/>
            <w:gridSpan w:val="2"/>
            <w:tcBorders>
              <w:top w:val="none"/>
              <w:left w:val="none"/>
              <w:bottom w:val="single" w:color="E8600A" w:sz="8"/>
              <w:right w:val="none"/>
            </w:tcBorders>
            <w:shd w:fill="FFFFFF" w:val="clear"/>
            <w:tcMar>
              <w:top w:type="dxa" w:w="120"/>
              <w:left w:type="dxa" w:w="0"/>
              <w:bottom w:type="dxa" w:w="120"/>
              <w:right w:type="dxa" w:w="0"/>
            </w:tcMar>
          </w:tcPr>
          <w:p>
            <w:r>
              <w:rPr>
                <w:rFonts w:ascii="Calibri" w:cs="Calibri" w:eastAsia="Calibri" w:hAnsi="Calibri"/>
                <w:sz w:val="10"/>
                <w:szCs w:val="10"/>
              </w:rPr>
              <w:t xml:space="preserve"/>
            </w:r>
          </w:p>
        </w:tc>
      </w:tr>
    </w:tbl>
    <w:p>
      <w:pPr>
        <w:spacing w:before="0" w:after="0"/>
      </w:pPr>
      <w:r>
        <w:br w:type="page"/>
      </w:r>
    </w:p>
    <w:p>
      <w:pPr>
        <w:pBdr>
          <w:bottom w:val="single" w:color="E8600A" w:sz="6" w:space="4"/>
        </w:pBdr>
        <w:spacing w:before="0" w:after="80"/>
      </w:pPr>
      <w:r>
        <w:rPr>
          <w:rFonts w:ascii="Calibri" w:cs="Calibri" w:eastAsia="Calibri" w:hAnsi="Calibri"/>
          <w:b/>
          <w:bCs/>
          <w:color w:val="E8600A"/>
          <w:sz w:val="30"/>
          <w:szCs w:val="30"/>
        </w:rPr>
        <w:t xml:space="preserve">PLUMBLINE  </w:t>
      </w:r>
      <w:r>
        <w:rPr>
          <w:rFonts w:ascii="Calibri" w:cs="Calibri" w:eastAsia="Calibri" w:hAnsi="Calibri"/>
          <w:b/>
          <w:bCs/>
          <w:color w:val="1A2332"/>
          <w:sz w:val="26"/>
          <w:szCs w:val="26"/>
        </w:rPr>
        <w:t xml:space="preserve">·  Incident &amp; Near-Miss Reporting — Instructions</w:t>
      </w:r>
    </w:p>
    <w:p>
      <w:pPr>
        <w:spacing w:before="40" w:after="120"/>
      </w:pPr>
      <w:r>
        <w:rPr>
          <w:rFonts w:ascii="Calibri" w:cs="Calibri" w:eastAsia="Calibri" w:hAnsi="Calibri"/>
          <w:i/>
          <w:iCs/>
          <w:color w:val="6B7280"/>
          <w:sz w:val="15"/>
          <w:szCs w:val="15"/>
        </w:rPr>
        <w:t xml:space="preserve">Post this page with the blank report forms. Keep completed forms on file for at least one year after the project ends. (O. Reg. 213/91, s.19)</w:t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160"/>
        <w:gridCol w:w="7240"/>
      </w:tblGrid>
      <w:tr>
        <w:tc>
          <w:tcPr>
            <w:tcW w:type="dxa" w:w="7160"/>
            <w:tcBorders>
              <w:top w:val="single" w:color="D1D5DB" w:sz="1"/>
              <w:left w:val="single" w:color="D1D5DB" w:sz="1"/>
              <w:bottom w:val="single" w:color="D1D5DB" w:sz="1"/>
              <w:right w:val="none"/>
            </w:tcBorders>
            <w:shd w:fill="F9FAFB" w:val="clear"/>
            <w:tcMar>
              <w:top w:type="dxa" w:w="160"/>
              <w:left w:type="dxa" w:w="200"/>
              <w:bottom w:type="dxa" w:w="160"/>
              <w:right w:type="dxa" w:w="160"/>
            </w:tcMar>
          </w:tcPr>
          <w:p>
            <w:pPr>
              <w:spacing w:before="0" w:after="80"/>
            </w:pPr>
            <w:r>
              <w:rPr>
                <w:rFonts w:ascii="Calibri" w:cs="Calibri" w:eastAsia="Calibri" w:hAnsi="Calibri"/>
                <w:b/>
                <w:bCs/>
                <w:color w:val="1A2332"/>
                <w:sz w:val="20"/>
                <w:szCs w:val="20"/>
              </w:rPr>
              <w:t xml:space="preserve">Who must report</w:t>
            </w:r>
          </w:p>
          <w:p>
            <w:pPr>
              <w:spacing w:before="0" w:after="80"/>
            </w:pPr>
            <w:r>
              <w:rPr>
                <w:rFonts w:ascii="Calibri" w:cs="Calibri" w:eastAsia="Calibri" w:hAnsi="Calibri"/>
                <w:color w:val="0D0D0D"/>
                <w:sz w:val="17"/>
                <w:szCs w:val="17"/>
              </w:rPr>
              <w:t xml:space="preserve">Every worker has a duty to report incidents and near misses to their supervisor. Supervisors must complete this form.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cs="Calibri" w:eastAsia="Calibri" w:hAnsi="Calibri"/>
                <w:color w:val="0D0D0D"/>
                <w:sz w:val="17"/>
                <w:szCs w:val="17"/>
              </w:rPr>
              <w:t xml:space="preserve">Workers — report immediately to your supervisor.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cs="Calibri" w:eastAsia="Calibri" w:hAnsi="Calibri"/>
                <w:color w:val="0D0D0D"/>
                <w:sz w:val="17"/>
                <w:szCs w:val="17"/>
              </w:rPr>
              <w:t xml:space="preserve">Supervisors — complete this form the same day.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cs="Calibri" w:eastAsia="Calibri" w:hAnsi="Calibri"/>
                <w:color w:val="0D0D0D"/>
                <w:sz w:val="17"/>
                <w:szCs w:val="17"/>
              </w:rPr>
              <w:t xml:space="preserve">Company — keep on file and follow up on corrective actions.</w:t>
            </w:r>
          </w:p>
          <w:p>
            <w:pPr>
              <w:spacing w:before="80" w:after="0"/>
            </w:pPr>
            <w:r>
              <w:rPr>
                <w:rFonts w:ascii="Calibri" w:cs="Calibri" w:eastAsia="Calibri" w:hAnsi="Calibri"/>
                <w:i/>
                <w:iCs/>
                <w:color w:val="1D4ED8"/>
                <w:sz w:val="15"/>
                <w:szCs w:val="15"/>
              </w:rPr>
              <w:t xml:space="preserve">No worker may be punished for reporting an incident or near miss in good faith. (OHSA, s.50)</w:t>
            </w:r>
          </w:p>
        </w:tc>
        <w:tc>
          <w:tcPr>
            <w:tcW w:type="dxa" w:w="7240"/>
            <w:tcBorders>
              <w:top w:val="single" w:color="D1D5DB" w:sz="1"/>
              <w:left w:val="single" w:color="E8600A" w:sz="6"/>
              <w:bottom w:val="single" w:color="D1D5DB" w:sz="1"/>
              <w:right w:val="single" w:color="D1D5DB" w:sz="1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160"/>
            </w:tcMar>
          </w:tcPr>
          <w:p>
            <w:pPr>
              <w:spacing w:before="0" w:after="80"/>
            </w:pPr>
            <w:r>
              <w:rPr>
                <w:rFonts w:ascii="Calibri" w:cs="Calibri" w:eastAsia="Calibri" w:hAnsi="Calibri"/>
                <w:b/>
                <w:bCs/>
                <w:color w:val="B91C1C"/>
                <w:sz w:val="20"/>
                <w:szCs w:val="20"/>
              </w:rPr>
              <w:t xml:space="preserve">When you must call MLITSD immediately</w:t>
            </w:r>
          </w:p>
          <w:p>
            <w:pPr>
              <w:spacing w:before="0" w:after="80"/>
            </w:pPr>
            <w:r>
              <w:rPr>
                <w:rFonts w:ascii="Calibri" w:cs="Calibri" w:eastAsia="Calibri" w:hAnsi="Calibri"/>
                <w:i/>
                <w:iCs/>
                <w:color w:val="0D0D0D"/>
                <w:sz w:val="16"/>
                <w:szCs w:val="16"/>
              </w:rPr>
              <w:t xml:space="preserve">These incidents must be reported to MLITSD by phone before the scene is disturbed. (OHSA, s.51)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cs="Calibri" w:eastAsia="Calibri" w:hAnsi="Calibri"/>
                <w:color w:val="0D0D0D"/>
                <w:sz w:val="17"/>
                <w:szCs w:val="17"/>
              </w:rPr>
              <w:t xml:space="preserve">A worker is killed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cs="Calibri" w:eastAsia="Calibri" w:hAnsi="Calibri"/>
                <w:color w:val="0D0D0D"/>
                <w:sz w:val="17"/>
                <w:szCs w:val="17"/>
              </w:rPr>
              <w:t xml:space="preserve">A worker is critically injured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cs="Calibri" w:eastAsia="Calibri" w:hAnsi="Calibri"/>
                <w:color w:val="0D0D0D"/>
                <w:sz w:val="17"/>
                <w:szCs w:val="17"/>
              </w:rPr>
              <w:t xml:space="preserve">A worker falls 3 metres or more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cs="Calibri" w:eastAsia="Calibri" w:hAnsi="Calibri"/>
                <w:color w:val="0D0D0D"/>
                <w:sz w:val="17"/>
                <w:szCs w:val="17"/>
              </w:rPr>
              <w:t xml:space="preserve">A worker's fall is arrested by a fall arrest system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cs="Calibri" w:eastAsia="Calibri" w:hAnsi="Calibri"/>
                <w:color w:val="0D0D0D"/>
                <w:sz w:val="17"/>
                <w:szCs w:val="17"/>
              </w:rPr>
              <w:t xml:space="preserve">A worker becomes unconscious for any reason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cs="Calibri" w:eastAsia="Calibri" w:hAnsi="Calibri"/>
                <w:color w:val="0D0D0D"/>
                <w:sz w:val="17"/>
                <w:szCs w:val="17"/>
              </w:rPr>
              <w:t xml:space="preserve">Accidental contact with live electrical equipment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cs="Calibri" w:eastAsia="Calibri" w:hAnsi="Calibri"/>
                <w:color w:val="0D0D0D"/>
                <w:sz w:val="17"/>
                <w:szCs w:val="17"/>
              </w:rPr>
              <w:t xml:space="preserve">Structural failure of any part of the project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cs="Calibri" w:eastAsia="Calibri" w:hAnsi="Calibri"/>
                <w:color w:val="0D0D0D"/>
                <w:sz w:val="17"/>
                <w:szCs w:val="17"/>
              </w:rPr>
              <w:t xml:space="preserve">A worker is buried or trapped</w:t>
            </w:r>
          </w:p>
          <w:p>
            <w:pPr>
              <w:spacing w:before="80" w:after="0"/>
            </w:pPr>
            <w:r>
              <w:rPr>
                <w:rFonts w:ascii="Calibri" w:cs="Calibri" w:eastAsia="Calibri" w:hAnsi="Calibri"/>
                <w:b/>
                <w:bCs/>
                <w:color w:val="B91C1C"/>
                <w:sz w:val="17"/>
                <w:szCs w:val="17"/>
              </w:rPr>
              <w:t xml:space="preserve">MLITSD: 1-877-202-0008 (24-hour line)</w:t>
            </w:r>
          </w:p>
        </w:tc>
      </w:tr>
    </w:tbl>
    <w:p>
      <w:pPr>
        <w:spacing w:before="0" w:after="0"/>
      </w:pPr>
      <w:r>
        <w:t xml:space="preserv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7200"/>
        <w:gridCol w:w="4320"/>
      </w:tblGrid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Incident Type</w:t>
            </w:r>
          </w:p>
        </w:tc>
        <w:tc>
          <w:tcPr>
            <w:tcW w:type="dxa" w:w="7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What It Means</w:t>
            </w:r>
          </w:p>
        </w:tc>
        <w:tc>
          <w:tcPr>
            <w:tcW w:type="dxa" w:w="43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Call MLITSD?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Near miss</w:t>
            </w:r>
          </w:p>
        </w:tc>
        <w:tc>
          <w:tcPr>
            <w:tcW w:type="dxa" w:w="7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Something happened that could have caused injury but did not. Log it. Near misses predict future incidents.</w:t>
            </w:r>
          </w:p>
        </w:tc>
        <w:tc>
          <w:tcPr>
            <w:tcW w:type="dxa" w:w="43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No — but investigate and fix the cause.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First aid</w:t>
            </w:r>
          </w:p>
        </w:tc>
        <w:tc>
          <w:tcPr>
            <w:tcW w:type="dxa" w:w="7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Injury treated on site with a first aid kit. Worker continues working.</w:t>
            </w:r>
          </w:p>
        </w:tc>
        <w:tc>
          <w:tcPr>
            <w:tcW w:type="dxa" w:w="43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No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Medical aid</w:t>
            </w:r>
          </w:p>
        </w:tc>
        <w:tc>
          <w:tcPr>
            <w:tcW w:type="dxa" w:w="7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Injury requires treatment by a doctor, nurse, or hospital. Worker may or may not return to work.</w:t>
            </w:r>
          </w:p>
        </w:tc>
        <w:tc>
          <w:tcPr>
            <w:tcW w:type="dxa" w:w="43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No — but report to WSIB within 3 days.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Lost time</w:t>
            </w:r>
          </w:p>
        </w:tc>
        <w:tc>
          <w:tcPr>
            <w:tcW w:type="dxa" w:w="7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Worker cannot return to their regular duties the next day.</w:t>
            </w:r>
          </w:p>
        </w:tc>
        <w:tc>
          <w:tcPr>
            <w:tcW w:type="dxa" w:w="43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No — but report to WSIB within 3 days.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Critical injury</w:t>
            </w:r>
          </w:p>
        </w:tc>
        <w:tc>
          <w:tcPr>
            <w:tcW w:type="dxa" w:w="7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Fracture (excluding fingers/toes), amputation, loss of sight, burns, internal injury, unconsciousness.</w:t>
            </w:r>
          </w:p>
        </w:tc>
        <w:tc>
          <w:tcPr>
            <w:tcW w:type="dxa" w:w="43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91C1C"/>
                <w:sz w:val="17"/>
                <w:szCs w:val="17"/>
              </w:rPr>
              <w:t xml:space="preserve">Yes — immediately.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Property damage</w:t>
            </w:r>
          </w:p>
        </w:tc>
        <w:tc>
          <w:tcPr>
            <w:tcW w:type="dxa" w:w="7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Equipment or property is damaged, regardless of whether anyone was hurt.</w:t>
            </w:r>
          </w:p>
        </w:tc>
        <w:tc>
          <w:tcPr>
            <w:tcW w:type="dxa" w:w="43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Depends on cause — structural failure: yes.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7"/>
                <w:szCs w:val="17"/>
              </w:rPr>
              <w:t xml:space="preserve">Environmental</w:t>
            </w:r>
          </w:p>
        </w:tc>
        <w:tc>
          <w:tcPr>
            <w:tcW w:type="dxa" w:w="7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Spill, release, or damage to the natural environment.</w:t>
            </w:r>
          </w:p>
        </w:tc>
        <w:tc>
          <w:tcPr>
            <w:tcW w:type="dxa" w:w="432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Depends — contact supervisor immediately.</w:t>
            </w:r>
          </w:p>
        </w:tc>
      </w:tr>
    </w:tbl>
    <w:p>
      <w:pPr>
        <w:spacing w:before="0" w:after="0"/>
      </w:pPr>
      <w:r>
        <w:t xml:space="preserve"/>
      </w:r>
    </w:p>
    <w:p>
      <w:pPr>
        <w:spacing w:before="40" w:after="0"/>
      </w:pPr>
      <w:r>
        <w:rPr>
          <w:rFonts w:ascii="Calibri" w:cs="Calibri" w:eastAsia="Calibri" w:hAnsi="Calibri"/>
          <w:i/>
          <w:iCs/>
          <w:color w:val="1D4ED8"/>
          <w:sz w:val="14"/>
          <w:szCs w:val="14"/>
        </w:rPr>
        <w:t xml:space="preserve">Where to read the law: ontario.ca/laws/statute/90o01 (OHSA)  ·  ontario.ca/laws/regulation/910213 (O. Reg. 213/91)  ·  wsib.ca</w:t>
      </w:r>
    </w:p>
    <w:sectPr>
      <w:headerReference w:type="default" r:id="rId6"/>
      <w:footerReference w:type="default" r:id="rId7"/>
      <w:pgSz w:w="15840" w:h="122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4" w:space="4"/>
      </w:pBdr>
      <w:spacing w:before="0"/>
      <w:jc w:val="right"/>
    </w:pPr>
    <w:r>
      <w:rPr>
        <w:rFonts w:ascii="Calibri" w:cs="Calibri" w:eastAsia="Calibri" w:hAnsi="Calibri"/>
        <w:color w:val="6B7280"/>
        <w:sz w:val="14"/>
        <w:szCs w:val="14"/>
      </w:rPr>
      <w:t xml:space="preserve">Free template — Charron Digital Group Inc.  ·  Not legal advice.  ·  Page </w:t>
    </w:r>
    <w:r>
      <w:rPr>
        <w:rFonts w:ascii="Calibri" w:cs="Calibri" w:eastAsia="Calibri" w:hAnsi="Calibri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1D5DB" w:sz="4" w:space="4"/>
      </w:pBdr>
      <w:spacing w:after="0"/>
    </w:pPr>
    <w:r>
      <w:rPr>
        <w:rFonts w:ascii="Calibri" w:cs="Calibri" w:eastAsia="Calibri" w:hAnsi="Calibri"/>
        <w:color w:val="6B7280"/>
        <w:sz w:val="14"/>
        <w:szCs w:val="14"/>
      </w:rPr>
      <w:t xml:space="preserve">PLUMBLINE  ·  Incident &amp; Near-Miss Report Form  ·  Complete one form per incident  ·  Retain minimum 1 year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160"/>
      <w:outlineLvl w:val="0"/>
    </w:pPr>
    <w:rPr>
      <w:rFonts w:ascii="Calibri" w:cs="Calibri" w:eastAsia="Calibri" w:hAnsi="Calibri"/>
      <w:b/>
      <w:bCs/>
      <w:color w:val="E8600A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00"/>
      <w:outlineLvl w:val="1"/>
    </w:pPr>
    <w:rPr>
      <w:rFonts w:ascii="Calibri" w:cs="Calibri" w:eastAsia="Calibri" w:hAnsi="Calibri"/>
      <w:b/>
      <w:bCs/>
      <w:color w:val="1A2332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20" w:after="80"/>
      <w:outlineLvl w:val="2"/>
    </w:pPr>
    <w:rPr>
      <w:rFonts w:ascii="Calibri" w:cs="Calibri" w:eastAsia="Calibri" w:hAnsi="Calibri"/>
      <w:b/>
      <w:bCs/>
      <w:color w:val="0D0D0D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2026-03-27T22:20:45.844Z</dcterms:created>
  <dcterms:modified xsi:type="dcterms:W3CDTF">2026-03-27T22:20:45.844Z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